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0A2AF" w14:textId="0AFFFC89" w:rsidR="00BB6DE3" w:rsidRPr="00297298" w:rsidRDefault="005629DE" w:rsidP="00BA01F1">
      <w:pPr>
        <w:pStyle w:val="BodyText"/>
        <w:rPr>
          <w:lang w:val="ro-RO"/>
        </w:rPr>
      </w:pPr>
      <w:bookmarkStart w:id="0" w:name="_GoBack"/>
      <w:bookmarkEnd w:id="0"/>
      <w:r w:rsidRPr="00297298">
        <w:t>Nr. Înreg.:</w:t>
      </w:r>
      <w:r w:rsidR="00403CFF" w:rsidRPr="00297298">
        <w:t xml:space="preserve"> </w:t>
      </w:r>
      <w:r w:rsidR="00FA2DF6" w:rsidRPr="00FA2DF6">
        <w:t>27038</w:t>
      </w:r>
      <w:r w:rsidR="00FA2DF6">
        <w:t xml:space="preserve"> </w:t>
      </w:r>
      <w:r w:rsidR="00297298" w:rsidRPr="00297298">
        <w:t>/</w:t>
      </w:r>
      <w:r w:rsidR="00FA2DF6">
        <w:t xml:space="preserve"> 0</w:t>
      </w:r>
      <w:r w:rsidR="00FA2DF6" w:rsidRPr="00FA2DF6">
        <w:t>1.08.2025</w:t>
      </w:r>
    </w:p>
    <w:p w14:paraId="715E1C8A" w14:textId="77777777" w:rsidR="00B47B31" w:rsidRDefault="00B47B31" w:rsidP="0003348A">
      <w:pPr>
        <w:jc w:val="center"/>
        <w:rPr>
          <w:rFonts w:ascii="Calibri" w:hAnsi="Calibri" w:cs="Calibri"/>
          <w:sz w:val="28"/>
          <w:szCs w:val="28"/>
        </w:rPr>
      </w:pPr>
    </w:p>
    <w:p w14:paraId="594F23F2" w14:textId="77777777" w:rsidR="006D5120" w:rsidRPr="009B65A5" w:rsidRDefault="006D5120" w:rsidP="006D5120">
      <w:pPr>
        <w:pStyle w:val="BodyText"/>
        <w:spacing w:after="320" w:line="240" w:lineRule="auto"/>
        <w:ind w:firstLine="0"/>
        <w:rPr>
          <w:b/>
          <w:bCs/>
          <w:sz w:val="24"/>
          <w:szCs w:val="24"/>
        </w:rPr>
      </w:pPr>
      <w:r w:rsidRPr="009B65A5">
        <w:rPr>
          <w:rStyle w:val="BodyTextChar"/>
          <w:b/>
          <w:bCs/>
          <w:sz w:val="24"/>
          <w:szCs w:val="24"/>
        </w:rPr>
        <w:t>în atenția: Facultăților Universității Tehnice din Cluj-Napoca,</w:t>
      </w:r>
    </w:p>
    <w:p w14:paraId="005A2D1E" w14:textId="1CDD0CF6" w:rsidR="006D5120" w:rsidRDefault="006D5120" w:rsidP="006D5120">
      <w:pPr>
        <w:pStyle w:val="BodyText"/>
        <w:ind w:firstLine="720"/>
        <w:jc w:val="both"/>
      </w:pPr>
      <w:r>
        <w:rPr>
          <w:rStyle w:val="BodyTextChar"/>
        </w:rPr>
        <w:t xml:space="preserve">Conform art. </w:t>
      </w:r>
      <w:r w:rsidR="00A22807">
        <w:rPr>
          <w:rStyle w:val="BodyTextChar"/>
        </w:rPr>
        <w:t>8.1.1</w:t>
      </w:r>
      <w:r>
        <w:rPr>
          <w:rStyle w:val="BodyTextChar"/>
        </w:rPr>
        <w:t xml:space="preserve"> din </w:t>
      </w:r>
      <w:r w:rsidR="00A22807" w:rsidRPr="00452ABD">
        <w:rPr>
          <w:b/>
          <w:bCs/>
        </w:rPr>
        <w:t xml:space="preserve">Procedura Operațională privind cazarea și decazarea în/din căminele studențești </w:t>
      </w:r>
      <w:r w:rsidRPr="00452ABD">
        <w:rPr>
          <w:rStyle w:val="BodyTextChar"/>
          <w:b/>
          <w:bCs/>
        </w:rPr>
        <w:t>ale Universității Tehnice din Cluj-Napoca</w:t>
      </w:r>
      <w:r w:rsidR="00A22807">
        <w:rPr>
          <w:rStyle w:val="BodyTextChar"/>
        </w:rPr>
        <w:t xml:space="preserve"> </w:t>
      </w:r>
      <w:r>
        <w:rPr>
          <w:rStyle w:val="BodyTextChar"/>
        </w:rPr>
        <w:t>"Cazarea se f</w:t>
      </w:r>
      <w:r w:rsidR="009B65A5">
        <w:rPr>
          <w:rStyle w:val="BodyTextChar"/>
        </w:rPr>
        <w:t>a</w:t>
      </w:r>
      <w:r>
        <w:rPr>
          <w:rStyle w:val="BodyTextChar"/>
        </w:rPr>
        <w:t xml:space="preserve">ce la cererea studenților, </w:t>
      </w:r>
      <w:r w:rsidR="00A22807" w:rsidRPr="00A22807">
        <w:rPr>
          <w:rStyle w:val="BodyTextChar"/>
        </w:rPr>
        <w:t>în funcție de locurile disponibile din fiecare cămin</w:t>
      </w:r>
      <w:r w:rsidR="00A22807">
        <w:rPr>
          <w:rStyle w:val="BodyTextChar"/>
        </w:rPr>
        <w:t>, l</w:t>
      </w:r>
      <w:r w:rsidR="00A22807" w:rsidRPr="00A22807">
        <w:rPr>
          <w:rStyle w:val="BodyTextChar"/>
        </w:rPr>
        <w:t>a capacitatea maximă de cazare a camerei, în condiții normale de funcționare</w:t>
      </w:r>
      <w:r>
        <w:rPr>
          <w:rStyle w:val="BodyTextChar"/>
        </w:rPr>
        <w:t>."</w:t>
      </w:r>
    </w:p>
    <w:p w14:paraId="1E8186CE" w14:textId="5823882A" w:rsidR="006D5120" w:rsidRDefault="006D5120" w:rsidP="006D5120">
      <w:pPr>
        <w:pStyle w:val="BodyText"/>
        <w:ind w:firstLine="0"/>
        <w:jc w:val="both"/>
      </w:pPr>
      <w:r>
        <w:rPr>
          <w:rStyle w:val="BodyTextChar"/>
        </w:rPr>
        <w:t xml:space="preserve">Solicitarea de cazare se face online la adresa : </w:t>
      </w:r>
      <w:hyperlink r:id="rId9" w:history="1">
        <w:r w:rsidR="00FA125A" w:rsidRPr="00B41A84">
          <w:rPr>
            <w:rStyle w:val="Hyperlink"/>
            <w:b/>
            <w:bCs/>
          </w:rPr>
          <w:t>https://websinu.utcluj.ro</w:t>
        </w:r>
      </w:hyperlink>
      <w:r>
        <w:rPr>
          <w:rStyle w:val="BodyTextChar"/>
        </w:rPr>
        <w:t xml:space="preserve"> </w:t>
      </w:r>
      <w:r w:rsidRPr="009B65A5">
        <w:rPr>
          <w:rStyle w:val="BodyTextChar"/>
        </w:rPr>
        <w:t>până la data de</w:t>
      </w:r>
      <w:r w:rsidRPr="009B65A5">
        <w:rPr>
          <w:rStyle w:val="BodyTextChar"/>
          <w:b/>
          <w:bCs/>
        </w:rPr>
        <w:t xml:space="preserve"> </w:t>
      </w:r>
      <w:r w:rsidR="009B65A5">
        <w:rPr>
          <w:rStyle w:val="BodyTextChar"/>
          <w:b/>
          <w:bCs/>
        </w:rPr>
        <w:t>15</w:t>
      </w:r>
      <w:r w:rsidRPr="009B65A5">
        <w:rPr>
          <w:rStyle w:val="BodyTextChar"/>
          <w:b/>
          <w:bCs/>
        </w:rPr>
        <w:t xml:space="preserve"> </w:t>
      </w:r>
      <w:r w:rsidR="009B65A5">
        <w:rPr>
          <w:rStyle w:val="BodyTextChar"/>
          <w:b/>
          <w:bCs/>
        </w:rPr>
        <w:t>septembrie</w:t>
      </w:r>
      <w:r w:rsidRPr="009B65A5">
        <w:rPr>
          <w:rStyle w:val="BodyTextChar"/>
          <w:b/>
          <w:bCs/>
        </w:rPr>
        <w:t xml:space="preserve"> 202</w:t>
      </w:r>
      <w:r w:rsidR="009B65A5" w:rsidRPr="009B65A5">
        <w:rPr>
          <w:rStyle w:val="BodyTextChar"/>
          <w:b/>
          <w:bCs/>
        </w:rPr>
        <w:t>5</w:t>
      </w:r>
      <w:r w:rsidRPr="009B65A5">
        <w:rPr>
          <w:rStyle w:val="BodyTextChar"/>
          <w:b/>
          <w:bCs/>
        </w:rPr>
        <w:t>.</w:t>
      </w:r>
    </w:p>
    <w:p w14:paraId="6A1D5B6F" w14:textId="56034E99" w:rsidR="006D5120" w:rsidRDefault="00596014" w:rsidP="006D5120">
      <w:pPr>
        <w:pStyle w:val="BodyText"/>
        <w:ind w:firstLine="0"/>
        <w:jc w:val="both"/>
      </w:pPr>
      <w:r>
        <w:rPr>
          <w:rStyle w:val="BodyTextChar"/>
          <w:i/>
          <w:iCs/>
        </w:rPr>
        <w:t>Î</w:t>
      </w:r>
      <w:r w:rsidR="006D5120">
        <w:rPr>
          <w:rStyle w:val="BodyTextChar"/>
          <w:i/>
          <w:iCs/>
        </w:rPr>
        <w:t>n mod excepțional,</w:t>
      </w:r>
      <w:r w:rsidR="006D5120">
        <w:rPr>
          <w:rStyle w:val="BodyTextChar"/>
        </w:rPr>
        <w:t xml:space="preserve"> cererile de cazare vor fi depuse la Secretariatele facultăților, de următoarele categorii:</w:t>
      </w:r>
    </w:p>
    <w:p w14:paraId="0349AE4F" w14:textId="20238337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Studenții căsătoriți;</w:t>
      </w:r>
    </w:p>
    <w:p w14:paraId="3CB0BF47" w14:textId="23103486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Studenții doctoranzi;</w:t>
      </w:r>
    </w:p>
    <w:p w14:paraId="63A6D192" w14:textId="590B1027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Angajaț</w:t>
      </w:r>
      <w:r w:rsidR="009B65A5">
        <w:rPr>
          <w:rStyle w:val="BodyTextChar"/>
        </w:rPr>
        <w:t>ii</w:t>
      </w:r>
      <w:r>
        <w:rPr>
          <w:rStyle w:val="BodyTextChar"/>
        </w:rPr>
        <w:t xml:space="preserve"> tineri ai UTCN (până la vârsta de 3</w:t>
      </w:r>
      <w:r w:rsidR="006F29A1">
        <w:rPr>
          <w:rStyle w:val="BodyTextChar"/>
        </w:rPr>
        <w:t>0</w:t>
      </w:r>
      <w:r>
        <w:rPr>
          <w:rStyle w:val="BodyTextChar"/>
        </w:rPr>
        <w:t xml:space="preserve"> ani);</w:t>
      </w:r>
    </w:p>
    <w:p w14:paraId="11C2C986" w14:textId="0EAC089F" w:rsidR="006D5120" w:rsidRDefault="006D5120" w:rsidP="009B65A5">
      <w:pPr>
        <w:pStyle w:val="BodyText"/>
        <w:numPr>
          <w:ilvl w:val="0"/>
          <w:numId w:val="21"/>
        </w:numPr>
        <w:spacing w:after="160"/>
        <w:jc w:val="both"/>
      </w:pPr>
      <w:r>
        <w:rPr>
          <w:rStyle w:val="BodyTextChar"/>
        </w:rPr>
        <w:t>Cazurile sociale.</w:t>
      </w:r>
    </w:p>
    <w:p w14:paraId="78B9DA57" w14:textId="430107DA" w:rsidR="006D5120" w:rsidRDefault="006D5120" w:rsidP="006D5120">
      <w:pPr>
        <w:pStyle w:val="BodyText"/>
        <w:ind w:firstLine="0"/>
        <w:jc w:val="both"/>
      </w:pPr>
      <w:r>
        <w:rPr>
          <w:rStyle w:val="BodyTextChar"/>
        </w:rPr>
        <w:t xml:space="preserve">Observație: </w:t>
      </w:r>
      <w:r>
        <w:rPr>
          <w:rStyle w:val="BodyTextChar"/>
          <w:i/>
          <w:iCs/>
        </w:rPr>
        <w:t>Studenții familiști și angajații tineri ai UTCN</w:t>
      </w:r>
      <w:r>
        <w:rPr>
          <w:rStyle w:val="BodyTextChar"/>
        </w:rPr>
        <w:t xml:space="preserve"> pot beneficia de cazare în camere cu două locuri, </w:t>
      </w:r>
      <w:r w:rsidR="00637AD9">
        <w:rPr>
          <w:rStyle w:val="BodyTextChar"/>
        </w:rPr>
        <w:t xml:space="preserve">în conformitate cu Regulamentul de Taxe pentru anul universitar 2025 – 2026 al Universității Tehnice din Cluj-Napoca, </w:t>
      </w:r>
      <w:r>
        <w:rPr>
          <w:rStyle w:val="BodyTextChar"/>
        </w:rPr>
        <w:t>în limita locurilor disponibile</w:t>
      </w:r>
      <w:r w:rsidR="00637AD9">
        <w:rPr>
          <w:rStyle w:val="BodyTextChar"/>
        </w:rPr>
        <w:t>, pe baza unei cereri depuse la secretariatele facultăților</w:t>
      </w:r>
      <w:r w:rsidR="00E62B3B">
        <w:rPr>
          <w:rStyle w:val="BodyTextChar"/>
        </w:rPr>
        <w:t>, care</w:t>
      </w:r>
      <w:r>
        <w:rPr>
          <w:rStyle w:val="BodyTextChar"/>
        </w:rPr>
        <w:t xml:space="preserve"> va fi însoțită de</w:t>
      </w:r>
      <w:r w:rsidR="00E62B3B">
        <w:rPr>
          <w:rStyle w:val="BodyTextChar"/>
        </w:rPr>
        <w:t xml:space="preserve"> următoarele documente</w:t>
      </w:r>
      <w:r>
        <w:rPr>
          <w:rStyle w:val="BodyTextChar"/>
        </w:rPr>
        <w:t>:</w:t>
      </w:r>
    </w:p>
    <w:p w14:paraId="0CFA3272" w14:textId="22BC14D0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Adeverința de student sau dovada de angajat UTCN;</w:t>
      </w:r>
    </w:p>
    <w:p w14:paraId="756DF62F" w14:textId="17965544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Copie după cartea de identitate;</w:t>
      </w:r>
    </w:p>
    <w:p w14:paraId="168A60D0" w14:textId="3B347693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Copie după certificatul de căsătorie;</w:t>
      </w:r>
    </w:p>
    <w:p w14:paraId="55B0C93A" w14:textId="7E08AB66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Fișa de confirmare a studentului doctorand;</w:t>
      </w:r>
    </w:p>
    <w:p w14:paraId="7A24A2B7" w14:textId="13CE7E81" w:rsidR="006D5120" w:rsidRDefault="006D5120" w:rsidP="009B65A5">
      <w:pPr>
        <w:pStyle w:val="BodyText"/>
        <w:numPr>
          <w:ilvl w:val="0"/>
          <w:numId w:val="21"/>
        </w:numPr>
        <w:spacing w:after="160"/>
        <w:jc w:val="both"/>
      </w:pPr>
      <w:r>
        <w:rPr>
          <w:rStyle w:val="BodyTextChar"/>
        </w:rPr>
        <w:t>Adev</w:t>
      </w:r>
      <w:r w:rsidR="00481302">
        <w:rPr>
          <w:rStyle w:val="BodyTextChar"/>
        </w:rPr>
        <w:t>e</w:t>
      </w:r>
      <w:r>
        <w:rPr>
          <w:rStyle w:val="BodyTextChar"/>
        </w:rPr>
        <w:t>rința de masterand.</w:t>
      </w:r>
    </w:p>
    <w:p w14:paraId="6A832EDA" w14:textId="3F358254" w:rsidR="006D5120" w:rsidRPr="009B65A5" w:rsidRDefault="006D5120" w:rsidP="006D5120">
      <w:pPr>
        <w:pStyle w:val="BodyText"/>
        <w:spacing w:line="262" w:lineRule="auto"/>
        <w:ind w:firstLine="0"/>
        <w:jc w:val="both"/>
        <w:rPr>
          <w:rStyle w:val="BodyTextChar"/>
        </w:rPr>
      </w:pPr>
      <w:r>
        <w:rPr>
          <w:rStyle w:val="BodyTextChar"/>
        </w:rPr>
        <w:t xml:space="preserve">Actele doveditoare pentru întocmirea dosarului de </w:t>
      </w:r>
      <w:r w:rsidRPr="009B65A5">
        <w:rPr>
          <w:rStyle w:val="BodyTextChar"/>
        </w:rPr>
        <w:t xml:space="preserve">cazare pe caz social </w:t>
      </w:r>
      <w:r>
        <w:rPr>
          <w:rStyle w:val="BodyTextChar"/>
        </w:rPr>
        <w:t>pentru anul universitar 202</w:t>
      </w:r>
      <w:r w:rsidR="009B65A5">
        <w:rPr>
          <w:rStyle w:val="BodyTextChar"/>
        </w:rPr>
        <w:t>5</w:t>
      </w:r>
      <w:r>
        <w:rPr>
          <w:rStyle w:val="BodyTextChar"/>
        </w:rPr>
        <w:t>-202</w:t>
      </w:r>
      <w:r w:rsidR="009B65A5">
        <w:rPr>
          <w:rStyle w:val="BodyTextChar"/>
        </w:rPr>
        <w:t>6</w:t>
      </w:r>
      <w:r>
        <w:rPr>
          <w:rStyle w:val="BodyTextChar"/>
        </w:rPr>
        <w:t xml:space="preserve"> sunt aceleași cu cele pentru burse sociale și trebuie depuse la Secretariatul facultății până la data de </w:t>
      </w:r>
      <w:r w:rsidRPr="00A23F40">
        <w:rPr>
          <w:rStyle w:val="BodyTextChar"/>
          <w:b/>
          <w:bCs/>
        </w:rPr>
        <w:t>15 septembrie 202</w:t>
      </w:r>
      <w:r w:rsidR="009B65A5" w:rsidRPr="00A23F40">
        <w:rPr>
          <w:rStyle w:val="BodyTextChar"/>
          <w:b/>
          <w:bCs/>
        </w:rPr>
        <w:t>5</w:t>
      </w:r>
      <w:r w:rsidRPr="009B65A5">
        <w:rPr>
          <w:rStyle w:val="BodyTextChar"/>
        </w:rPr>
        <w:t>.</w:t>
      </w:r>
    </w:p>
    <w:p w14:paraId="45A96272" w14:textId="77777777" w:rsidR="006D5120" w:rsidRDefault="006D5120" w:rsidP="006D5120">
      <w:pPr>
        <w:pStyle w:val="BodyText"/>
        <w:spacing w:line="262" w:lineRule="auto"/>
        <w:ind w:firstLine="0"/>
        <w:jc w:val="both"/>
      </w:pPr>
      <w:r>
        <w:rPr>
          <w:rStyle w:val="BodyTextChar"/>
        </w:rPr>
        <w:t xml:space="preserve">Pot beneficia de cazare pe </w:t>
      </w:r>
      <w:r w:rsidRPr="00C26722">
        <w:rPr>
          <w:rStyle w:val="BodyTextChar"/>
          <w:b/>
          <w:bCs/>
        </w:rPr>
        <w:t>caz social</w:t>
      </w:r>
      <w:r>
        <w:rPr>
          <w:rStyle w:val="BodyTextChar"/>
        </w:rPr>
        <w:t xml:space="preserve"> și următoarele categorii de </w:t>
      </w:r>
      <w:r w:rsidRPr="00AF5588">
        <w:rPr>
          <w:rStyle w:val="BodyTextChar"/>
          <w:i/>
          <w:iCs/>
        </w:rPr>
        <w:t>studenți</w:t>
      </w:r>
      <w:r>
        <w:rPr>
          <w:rStyle w:val="BodyTextChar"/>
        </w:rPr>
        <w:t xml:space="preserve"> </w:t>
      </w:r>
      <w:r w:rsidRPr="00C26722">
        <w:rPr>
          <w:rStyle w:val="BodyTextChar"/>
          <w:i/>
          <w:iCs/>
        </w:rPr>
        <w:t>bugetari</w:t>
      </w:r>
      <w:r>
        <w:rPr>
          <w:rStyle w:val="BodyTextChar"/>
        </w:rPr>
        <w:t>:</w:t>
      </w:r>
    </w:p>
    <w:p w14:paraId="0E3295EB" w14:textId="0536D6BC" w:rsidR="006D5120" w:rsidRDefault="006D5120" w:rsidP="006D5120">
      <w:pPr>
        <w:pStyle w:val="BodyText"/>
        <w:numPr>
          <w:ilvl w:val="0"/>
          <w:numId w:val="20"/>
        </w:numPr>
        <w:tabs>
          <w:tab w:val="left" w:pos="689"/>
        </w:tabs>
        <w:spacing w:line="262" w:lineRule="auto"/>
        <w:jc w:val="both"/>
      </w:pPr>
      <w:r>
        <w:rPr>
          <w:rStyle w:val="BodyTextChar"/>
        </w:rPr>
        <w:t xml:space="preserve">Studenții </w:t>
      </w:r>
      <w:r w:rsidR="008D0BA1">
        <w:rPr>
          <w:rStyle w:val="BodyTextChar"/>
        </w:rPr>
        <w:t>cu unul sau ambii părinți decedați</w:t>
      </w:r>
      <w:r>
        <w:rPr>
          <w:rStyle w:val="BodyTextChar"/>
        </w:rPr>
        <w:t>;</w:t>
      </w:r>
    </w:p>
    <w:p w14:paraId="45AE1E6E" w14:textId="316D5447" w:rsidR="006D5120" w:rsidRDefault="006D5120" w:rsidP="006D5120">
      <w:pPr>
        <w:pStyle w:val="BodyText"/>
        <w:numPr>
          <w:ilvl w:val="0"/>
          <w:numId w:val="20"/>
        </w:numPr>
        <w:tabs>
          <w:tab w:val="left" w:pos="709"/>
        </w:tabs>
        <w:spacing w:line="262" w:lineRule="auto"/>
        <w:ind w:left="700" w:hanging="340"/>
        <w:jc w:val="both"/>
      </w:pPr>
      <w:r>
        <w:rPr>
          <w:rStyle w:val="BodyTextChar"/>
        </w:rPr>
        <w:t>Studenții</w:t>
      </w:r>
      <w:r w:rsidR="008D0BA1">
        <w:rPr>
          <w:rStyle w:val="BodyTextChar"/>
        </w:rPr>
        <w:t xml:space="preserve"> din</w:t>
      </w:r>
      <w:r>
        <w:rPr>
          <w:rStyle w:val="BodyTextChar"/>
        </w:rPr>
        <w:t xml:space="preserve"> </w:t>
      </w:r>
      <w:r w:rsidR="008D0BA1">
        <w:rPr>
          <w:rStyle w:val="BodyTextChar"/>
        </w:rPr>
        <w:t>familii monoparentale</w:t>
      </w:r>
      <w:r>
        <w:rPr>
          <w:rStyle w:val="BodyTextChar"/>
        </w:rPr>
        <w:t>;</w:t>
      </w:r>
    </w:p>
    <w:p w14:paraId="43D2356E" w14:textId="77777777" w:rsidR="006D5120" w:rsidRDefault="006D5120" w:rsidP="006D5120">
      <w:pPr>
        <w:pStyle w:val="BodyText"/>
        <w:numPr>
          <w:ilvl w:val="0"/>
          <w:numId w:val="20"/>
        </w:numPr>
        <w:tabs>
          <w:tab w:val="left" w:pos="689"/>
        </w:tabs>
        <w:spacing w:line="262" w:lineRule="auto"/>
        <w:jc w:val="both"/>
      </w:pPr>
      <w:r>
        <w:rPr>
          <w:rStyle w:val="BodyTextChar"/>
        </w:rPr>
        <w:t>Studenții proveniți de la casele de copii/plasament familial;</w:t>
      </w:r>
    </w:p>
    <w:p w14:paraId="7258A422" w14:textId="77777777" w:rsidR="006D5120" w:rsidRDefault="006D5120" w:rsidP="006D5120">
      <w:pPr>
        <w:pStyle w:val="BodyText"/>
        <w:numPr>
          <w:ilvl w:val="0"/>
          <w:numId w:val="20"/>
        </w:numPr>
        <w:tabs>
          <w:tab w:val="left" w:pos="689"/>
        </w:tabs>
        <w:spacing w:line="262" w:lineRule="auto"/>
        <w:jc w:val="both"/>
      </w:pPr>
      <w:r>
        <w:rPr>
          <w:rStyle w:val="BodyTextChar"/>
        </w:rPr>
        <w:t xml:space="preserve">Studenții aflați în evidență cu anumite boli, conform </w:t>
      </w:r>
      <w:r w:rsidRPr="00A23F40">
        <w:rPr>
          <w:rStyle w:val="BodyTextChar"/>
          <w:b/>
          <w:bCs/>
        </w:rPr>
        <w:t>HG 558/1998</w:t>
      </w:r>
      <w:r>
        <w:rPr>
          <w:rStyle w:val="BodyTextChar"/>
        </w:rPr>
        <w:t>;</w:t>
      </w:r>
    </w:p>
    <w:p w14:paraId="0654138F" w14:textId="77777777" w:rsidR="008D0BA1" w:rsidRDefault="006D5120" w:rsidP="00452ABD">
      <w:pPr>
        <w:pStyle w:val="BodyText"/>
        <w:numPr>
          <w:ilvl w:val="0"/>
          <w:numId w:val="20"/>
        </w:numPr>
        <w:tabs>
          <w:tab w:val="left" w:pos="709"/>
        </w:tabs>
        <w:spacing w:line="262" w:lineRule="auto"/>
        <w:jc w:val="both"/>
        <w:rPr>
          <w:rStyle w:val="BodyTextChar"/>
        </w:rPr>
      </w:pPr>
      <w:r>
        <w:rPr>
          <w:rStyle w:val="BodyTextChar"/>
        </w:rPr>
        <w:t>Studenții al căror venit pe membru de familie este mai mic decât venitul minim pe economie.</w:t>
      </w:r>
    </w:p>
    <w:p w14:paraId="64B7BA83" w14:textId="40D473DA" w:rsidR="00E25A51" w:rsidRDefault="008D0BA1" w:rsidP="008D0BA1">
      <w:pPr>
        <w:pStyle w:val="BodyText"/>
        <w:numPr>
          <w:ilvl w:val="0"/>
          <w:numId w:val="20"/>
        </w:numPr>
        <w:tabs>
          <w:tab w:val="left" w:pos="709"/>
        </w:tabs>
        <w:spacing w:line="262" w:lineRule="auto"/>
        <w:ind w:left="700" w:hanging="340"/>
        <w:jc w:val="both"/>
      </w:pPr>
      <w:r>
        <w:rPr>
          <w:rStyle w:val="BodyTextChar"/>
        </w:rPr>
        <w:t>S</w:t>
      </w:r>
      <w:r w:rsidR="00E26917">
        <w:rPr>
          <w:rStyle w:val="BodyTextChar"/>
        </w:rPr>
        <w:t xml:space="preserve">tudenții din grupurile defavorizate definite conform </w:t>
      </w:r>
      <w:r w:rsidR="00E26917" w:rsidRPr="00E25A51">
        <w:rPr>
          <w:rStyle w:val="BodyTextChar"/>
          <w:b/>
          <w:bCs/>
        </w:rPr>
        <w:t>Legii asistenței sociale nr. 292/2011</w:t>
      </w:r>
      <w:r w:rsidR="00E26917">
        <w:rPr>
          <w:rStyle w:val="BodyTextChar"/>
        </w:rPr>
        <w:t>, cu modificările și completările ulterioare</w:t>
      </w:r>
      <w:r w:rsidR="00E25A51">
        <w:rPr>
          <w:rStyle w:val="BodyTextChar"/>
        </w:rPr>
        <w:t xml:space="preserve">, și a </w:t>
      </w:r>
      <w:r w:rsidR="00E25A51" w:rsidRPr="00E25A51">
        <w:rPr>
          <w:rStyle w:val="BodyTextChar"/>
          <w:b/>
          <w:bCs/>
        </w:rPr>
        <w:t>HCA</w:t>
      </w:r>
      <w:r w:rsidR="00E26917" w:rsidRPr="00E25A51">
        <w:rPr>
          <w:rStyle w:val="BodyTextChar"/>
          <w:b/>
          <w:bCs/>
        </w:rPr>
        <w:t xml:space="preserve"> </w:t>
      </w:r>
      <w:r w:rsidR="00E25A51" w:rsidRPr="00E25A51">
        <w:rPr>
          <w:rStyle w:val="BodyTextChar"/>
          <w:b/>
          <w:bCs/>
        </w:rPr>
        <w:t>nr. 91 a UTCN din 01.07.2025</w:t>
      </w:r>
      <w:r w:rsidR="00E25A51">
        <w:rPr>
          <w:rStyle w:val="BodyTextChar"/>
        </w:rPr>
        <w:t xml:space="preserve">, privind gratuitățile și reduceri de taxe pentru studenți, </w:t>
      </w:r>
      <w:r w:rsidR="00E26917">
        <w:rPr>
          <w:rStyle w:val="BodyTextChar"/>
        </w:rPr>
        <w:t>Anexa 1</w:t>
      </w:r>
      <w:r w:rsidR="00E25A51">
        <w:rPr>
          <w:rStyle w:val="BodyTextChar"/>
        </w:rPr>
        <w:t>, ce detaliază persoanele care fac parte din grupul vulnerabil:</w:t>
      </w:r>
    </w:p>
    <w:p w14:paraId="777B31C4" w14:textId="142415A4" w:rsidR="00E25A5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</w:pPr>
      <w:r>
        <w:rPr>
          <w:rStyle w:val="BodyTextChar"/>
        </w:rPr>
        <w:t>persoanele care se află în sistemul de protecție a copilului sau provin din acest sistem (se face dovada prin: hotărârea comisiei pentru protecția copilului sau, după caz, hotărârea instanței prin care a fost dispusă măsura de protecție specială, conform prevederilor Legii nr. 272/2004 privind protecția și promovarea drepturilor copilului, republicată, cu modificările și completările ulterioare)</w:t>
      </w:r>
      <w:r w:rsidR="008D0BA1">
        <w:rPr>
          <w:rStyle w:val="BodyTextChar"/>
        </w:rPr>
        <w:t>;</w:t>
      </w:r>
    </w:p>
    <w:p w14:paraId="4C3127E9" w14:textId="77777777" w:rsidR="00E25A51" w:rsidRPr="008D0BA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persoanele din familiile beneficiare de ajutorul social potrivit prevederilor Legii nr. 416/2001 privind venitul minim garantat, cu modificările și completările ulterioare (se face dovada prin: copia deciziei pentru plată a directorului executiv al agenției județene pentru plăti și inspecție socială, respectiv a municipiului București sau talonul de plată);</w:t>
      </w:r>
    </w:p>
    <w:p w14:paraId="14D4EB4A" w14:textId="1CE52222" w:rsidR="00E25A51" w:rsidRPr="008D0BA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persoanele care fac parte din familii beneficiare de alocație pentru susținerea familiei potrivit prevederilor Legii nr. 277/2010 privind alocația pentru susținerea familiei, republicată, cu modificările ș</w:t>
      </w:r>
      <w:r w:rsidR="00C26722">
        <w:rPr>
          <w:rStyle w:val="BodyTextChar"/>
        </w:rPr>
        <w:t xml:space="preserve">i </w:t>
      </w:r>
      <w:r>
        <w:rPr>
          <w:rStyle w:val="BodyTextChar"/>
        </w:rPr>
        <w:t xml:space="preserve">completările ulterioare (se face dovada prin: copia deciziei pentru plată a </w:t>
      </w:r>
      <w:r>
        <w:rPr>
          <w:rStyle w:val="BodyTextChar"/>
        </w:rPr>
        <w:lastRenderedPageBreak/>
        <w:t>directorului executiv al agenției județene pentru plăti și inspecție socială, respectiv a municipiului București sau talonul de plată);</w:t>
      </w:r>
    </w:p>
    <w:p w14:paraId="475340F6" w14:textId="77777777" w:rsidR="00E25A51" w:rsidRPr="008D0BA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persoanele fără adăpost (se face dovada prin: adeverință eliberată de primăria din cadrul unității administrativ-teritoriale în care trăiesc, prin care se certifică faptul că nu au domiciliu în acea unitate administrativ-teritorială și nici în altă unitate administrativ-teritorială de pe teritoriul României conform informațiilor obținute de la evidența populației);</w:t>
      </w:r>
    </w:p>
    <w:p w14:paraId="5FEFF75B" w14:textId="77777777" w:rsidR="00E25A51" w:rsidRPr="008D0BA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persoanele cu handicap beneficiare ale prevederilor Legii nr. 448/2006 privind protecția și promovarea drepturilor persoanelor cu handicap, republicată, cu modificările și completările ulterioare (se face dovada prin: copia certificatului de încadrare în grad de handicap, emis de comisiile de evaluare de la nivel județean sau al sectoarelor municipiului București);</w:t>
      </w:r>
    </w:p>
    <w:p w14:paraId="13F13DAC" w14:textId="77777777" w:rsidR="00E25A51" w:rsidRPr="008D0BA1" w:rsidRDefault="00E25A51" w:rsidP="008D0BA1">
      <w:pPr>
        <w:pStyle w:val="BodyText"/>
        <w:numPr>
          <w:ilvl w:val="0"/>
          <w:numId w:val="23"/>
        </w:numPr>
        <w:tabs>
          <w:tab w:val="left" w:pos="322"/>
        </w:tabs>
        <w:spacing w:after="100"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 care prezintă dependență de droguri sau de alcool (se face dovada prin: copia certificatului de încadrare în grad de handicap, emis de comisiile de evaluare de la nivel județean sau al sectoarelor municipiului București).</w:t>
      </w:r>
    </w:p>
    <w:p w14:paraId="323F77C5" w14:textId="77777777" w:rsidR="00E25A51" w:rsidRPr="00E26917" w:rsidRDefault="00E25A51" w:rsidP="00E25A51">
      <w:pPr>
        <w:pStyle w:val="BodyText"/>
        <w:tabs>
          <w:tab w:val="left" w:pos="719"/>
        </w:tabs>
        <w:spacing w:line="264" w:lineRule="auto"/>
        <w:jc w:val="both"/>
        <w:rPr>
          <w:rStyle w:val="BodyTextChar"/>
        </w:rPr>
      </w:pPr>
    </w:p>
    <w:p w14:paraId="2207C125" w14:textId="77777777" w:rsidR="00B47B31" w:rsidRDefault="00B47B31" w:rsidP="00B47B31">
      <w:pPr>
        <w:rPr>
          <w:rFonts w:ascii="Calibri" w:hAnsi="Calibri"/>
        </w:rPr>
      </w:pPr>
    </w:p>
    <w:p w14:paraId="1E895CBE" w14:textId="77777777" w:rsidR="0004790A" w:rsidRDefault="0004790A" w:rsidP="00B47B31">
      <w:pPr>
        <w:rPr>
          <w:rFonts w:ascii="Calibri" w:hAnsi="Calibri"/>
        </w:rPr>
      </w:pPr>
    </w:p>
    <w:p w14:paraId="16B7B6A0" w14:textId="77777777" w:rsidR="0004790A" w:rsidRDefault="0004790A" w:rsidP="00B47B31">
      <w:pPr>
        <w:rPr>
          <w:rFonts w:ascii="Calibri" w:hAnsi="Calibri"/>
        </w:rPr>
      </w:pPr>
    </w:p>
    <w:p w14:paraId="20E5C42F" w14:textId="77777777" w:rsidR="00B47B31" w:rsidRDefault="00B47B31" w:rsidP="00B47B31">
      <w:pPr>
        <w:rPr>
          <w:rFonts w:ascii="Calibri" w:hAnsi="Calibri"/>
        </w:rPr>
      </w:pPr>
    </w:p>
    <w:p w14:paraId="29A4116C" w14:textId="77777777" w:rsidR="00B47B31" w:rsidRPr="0058664A" w:rsidRDefault="00B47B31" w:rsidP="00727B8D">
      <w:pPr>
        <w:jc w:val="center"/>
        <w:rPr>
          <w:rFonts w:ascii="Calibri" w:hAnsi="Calibri"/>
          <w:b/>
        </w:rPr>
      </w:pPr>
      <w:r w:rsidRPr="0058664A">
        <w:rPr>
          <w:rFonts w:ascii="Calibri" w:hAnsi="Calibri"/>
          <w:b/>
        </w:rPr>
        <w:t xml:space="preserve">Director </w:t>
      </w:r>
      <w:r w:rsidR="00297868" w:rsidRPr="0058664A">
        <w:rPr>
          <w:rFonts w:ascii="Calibri" w:hAnsi="Calibri"/>
          <w:b/>
        </w:rPr>
        <w:t>General Administrativ</w:t>
      </w:r>
    </w:p>
    <w:p w14:paraId="163D279D" w14:textId="77777777" w:rsidR="0058664A" w:rsidRPr="0058664A" w:rsidRDefault="0058664A" w:rsidP="00727B8D">
      <w:pPr>
        <w:jc w:val="center"/>
        <w:rPr>
          <w:rFonts w:ascii="Calibri" w:hAnsi="Calibri"/>
          <w:b/>
        </w:rPr>
      </w:pPr>
    </w:p>
    <w:p w14:paraId="43258189" w14:textId="77777777" w:rsidR="00297868" w:rsidRPr="0058664A" w:rsidRDefault="00297868" w:rsidP="00727B8D">
      <w:pPr>
        <w:jc w:val="center"/>
        <w:rPr>
          <w:rFonts w:ascii="Calibri" w:hAnsi="Calibri"/>
          <w:b/>
        </w:rPr>
      </w:pPr>
      <w:r w:rsidRPr="0058664A">
        <w:rPr>
          <w:rFonts w:ascii="Calibri" w:hAnsi="Calibri"/>
          <w:b/>
        </w:rPr>
        <w:t>Ec. Cornel  Mureșan</w:t>
      </w:r>
    </w:p>
    <w:p w14:paraId="11F2F4F9" w14:textId="77777777" w:rsidR="00B47B31" w:rsidRDefault="00B47B31" w:rsidP="00B47B31">
      <w:pPr>
        <w:rPr>
          <w:rFonts w:ascii="Calibri" w:hAnsi="Calibri"/>
        </w:rPr>
      </w:pPr>
    </w:p>
    <w:p w14:paraId="30AC9E58" w14:textId="77777777" w:rsidR="00B47B31" w:rsidRDefault="00B47B31" w:rsidP="00B47B31">
      <w:pPr>
        <w:rPr>
          <w:rFonts w:ascii="Calibri" w:hAnsi="Calibri"/>
        </w:rPr>
      </w:pPr>
    </w:p>
    <w:sectPr w:rsidR="00B47B31" w:rsidSect="003C760D">
      <w:headerReference w:type="default" r:id="rId10"/>
      <w:footerReference w:type="default" r:id="rId11"/>
      <w:headerReference w:type="first" r:id="rId12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4F083" w14:textId="77777777" w:rsidR="001B7544" w:rsidRDefault="001B7544">
      <w:r>
        <w:separator/>
      </w:r>
    </w:p>
  </w:endnote>
  <w:endnote w:type="continuationSeparator" w:id="0">
    <w:p w14:paraId="75FD0A1E" w14:textId="77777777" w:rsidR="001B7544" w:rsidRDefault="001B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49EC9" w14:textId="227AB321" w:rsidR="002549E4" w:rsidRDefault="00D64DFB" w:rsidP="002549E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659A13" wp14:editId="5AA5B76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6124575" cy="371475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C6AED" w14:textId="77777777" w:rsidR="002549E4" w:rsidRDefault="002549E4" w:rsidP="002549E4">
    <w:pPr>
      <w:pStyle w:val="Footer"/>
    </w:pPr>
  </w:p>
  <w:p w14:paraId="223EBAC6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C017F" w14:textId="77777777" w:rsidR="001B7544" w:rsidRDefault="001B7544">
      <w:r>
        <w:separator/>
      </w:r>
    </w:p>
  </w:footnote>
  <w:footnote w:type="continuationSeparator" w:id="0">
    <w:p w14:paraId="12340554" w14:textId="77777777" w:rsidR="001B7544" w:rsidRDefault="001B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78814" w14:textId="77777777" w:rsidR="003C760D" w:rsidRDefault="003C760D" w:rsidP="00692D66">
    <w:pPr>
      <w:pStyle w:val="Header"/>
    </w:pPr>
  </w:p>
  <w:p w14:paraId="1DCC3D49" w14:textId="067DD72D" w:rsidR="00870AE0" w:rsidRPr="008C21CE" w:rsidRDefault="00D64DFB" w:rsidP="00692D66">
    <w:pPr>
      <w:pStyle w:val="Header"/>
      <w:rPr>
        <w:sz w:val="14"/>
      </w:rPr>
    </w:pPr>
    <w:r>
      <w:rPr>
        <w:noProof/>
      </w:rPr>
      <w:drawing>
        <wp:inline distT="0" distB="0" distL="0" distR="0" wp14:anchorId="1D03E49A" wp14:editId="142C6726">
          <wp:extent cx="6294120" cy="9448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7E114" w14:textId="77777777" w:rsidR="00F06265" w:rsidRPr="008C21CE" w:rsidRDefault="00F06265" w:rsidP="00692D66">
    <w:pPr>
      <w:pStyle w:val="Header"/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9668B" w14:textId="557A07ED" w:rsidR="005160B9" w:rsidRDefault="00D64DFB">
    <w:pPr>
      <w:pStyle w:val="Header"/>
    </w:pPr>
    <w:r>
      <w:rPr>
        <w:noProof/>
      </w:rPr>
      <w:drawing>
        <wp:inline distT="0" distB="0" distL="0" distR="0" wp14:anchorId="09D4A0A0" wp14:editId="5C417032">
          <wp:extent cx="6111240" cy="11734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433"/>
    <w:multiLevelType w:val="hybridMultilevel"/>
    <w:tmpl w:val="788CF4A2"/>
    <w:lvl w:ilvl="0" w:tplc="70C6B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598"/>
    <w:multiLevelType w:val="hybridMultilevel"/>
    <w:tmpl w:val="2F2290B8"/>
    <w:lvl w:ilvl="0" w:tplc="9A16D726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6713"/>
    <w:multiLevelType w:val="multilevel"/>
    <w:tmpl w:val="3B86D7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05DC5"/>
    <w:multiLevelType w:val="hybridMultilevel"/>
    <w:tmpl w:val="3FDC428E"/>
    <w:lvl w:ilvl="0" w:tplc="9FBA27DC">
      <w:numFmt w:val="bullet"/>
      <w:lvlText w:val="-"/>
      <w:lvlJc w:val="left"/>
      <w:pPr>
        <w:ind w:left="3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">
    <w:nsid w:val="10BF13FC"/>
    <w:multiLevelType w:val="hybridMultilevel"/>
    <w:tmpl w:val="C67E4482"/>
    <w:lvl w:ilvl="0" w:tplc="884C66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C7FF9"/>
    <w:multiLevelType w:val="hybridMultilevel"/>
    <w:tmpl w:val="956CB97C"/>
    <w:lvl w:ilvl="0" w:tplc="E7AE9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396F96"/>
    <w:multiLevelType w:val="hybridMultilevel"/>
    <w:tmpl w:val="E98E9664"/>
    <w:lvl w:ilvl="0" w:tplc="B50AD2B0">
      <w:start w:val="1"/>
      <w:numFmt w:val="lowerLetter"/>
      <w:lvlText w:val="%1."/>
      <w:lvlJc w:val="left"/>
      <w:pPr>
        <w:ind w:left="1210" w:hanging="360"/>
      </w:pPr>
      <w:rPr>
        <w:b/>
      </w:rPr>
    </w:lvl>
    <w:lvl w:ilvl="1" w:tplc="9FBA27DC">
      <w:numFmt w:val="bullet"/>
      <w:lvlText w:val="-"/>
      <w:lvlJc w:val="left"/>
      <w:pPr>
        <w:ind w:left="193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3CD2975"/>
    <w:multiLevelType w:val="multilevel"/>
    <w:tmpl w:val="75281B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75052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D5275"/>
    <w:multiLevelType w:val="hybridMultilevel"/>
    <w:tmpl w:val="B40839D4"/>
    <w:lvl w:ilvl="0" w:tplc="E5B844B4">
      <w:start w:val="1"/>
      <w:numFmt w:val="lowerLetter"/>
      <w:lvlText w:val="%1."/>
      <w:lvlJc w:val="left"/>
      <w:pPr>
        <w:ind w:left="108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4506E"/>
    <w:multiLevelType w:val="multilevel"/>
    <w:tmpl w:val="43021AD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475052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F30C6F"/>
    <w:multiLevelType w:val="hybridMultilevel"/>
    <w:tmpl w:val="D66A26A8"/>
    <w:lvl w:ilvl="0" w:tplc="84DC6846">
      <w:start w:val="29"/>
      <w:numFmt w:val="bullet"/>
      <w:lvlText w:val="-"/>
      <w:lvlJc w:val="left"/>
      <w:pPr>
        <w:ind w:left="10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3C5A0850"/>
    <w:multiLevelType w:val="hybridMultilevel"/>
    <w:tmpl w:val="993AE072"/>
    <w:lvl w:ilvl="0" w:tplc="5476BE66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9382C"/>
    <w:multiLevelType w:val="hybridMultilevel"/>
    <w:tmpl w:val="73261CC0"/>
    <w:lvl w:ilvl="0" w:tplc="6ADCF2D4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41615B0A"/>
    <w:multiLevelType w:val="hybridMultilevel"/>
    <w:tmpl w:val="B74EA3E8"/>
    <w:lvl w:ilvl="0" w:tplc="9FBA2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81F54"/>
    <w:multiLevelType w:val="hybridMultilevel"/>
    <w:tmpl w:val="B7E8C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326EBDC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0216"/>
    <w:multiLevelType w:val="hybridMultilevel"/>
    <w:tmpl w:val="E98E9664"/>
    <w:lvl w:ilvl="0" w:tplc="B50AD2B0">
      <w:start w:val="1"/>
      <w:numFmt w:val="lowerLetter"/>
      <w:lvlText w:val="%1."/>
      <w:lvlJc w:val="left"/>
      <w:pPr>
        <w:ind w:left="1210" w:hanging="360"/>
      </w:pPr>
      <w:rPr>
        <w:b/>
      </w:rPr>
    </w:lvl>
    <w:lvl w:ilvl="1" w:tplc="9FBA27DC">
      <w:numFmt w:val="bullet"/>
      <w:lvlText w:val="-"/>
      <w:lvlJc w:val="left"/>
      <w:pPr>
        <w:ind w:left="193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58F7471D"/>
    <w:multiLevelType w:val="hybridMultilevel"/>
    <w:tmpl w:val="81F03FE0"/>
    <w:lvl w:ilvl="0" w:tplc="C25014B6">
      <w:start w:val="1"/>
      <w:numFmt w:val="lowerLetter"/>
      <w:lvlText w:val="%1."/>
      <w:lvlJc w:val="left"/>
      <w:pPr>
        <w:ind w:left="1068" w:hanging="360"/>
      </w:pPr>
      <w:rPr>
        <w:rFonts w:ascii="Calibri" w:eastAsia="Times New Roman" w:hAnsi="Calibri" w:cs="Calibri"/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102E9D"/>
    <w:multiLevelType w:val="hybridMultilevel"/>
    <w:tmpl w:val="66F89784"/>
    <w:lvl w:ilvl="0" w:tplc="8EEEE39C">
      <w:start w:val="4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67A31E35"/>
    <w:multiLevelType w:val="hybridMultilevel"/>
    <w:tmpl w:val="F4027466"/>
    <w:lvl w:ilvl="0" w:tplc="9FBA2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FBA27D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D4FED"/>
    <w:multiLevelType w:val="hybridMultilevel"/>
    <w:tmpl w:val="445E58F6"/>
    <w:lvl w:ilvl="0" w:tplc="69205C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01B2F"/>
    <w:multiLevelType w:val="hybridMultilevel"/>
    <w:tmpl w:val="1518A954"/>
    <w:lvl w:ilvl="0" w:tplc="9FBA2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FBA27D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E4DB8"/>
    <w:multiLevelType w:val="hybridMultilevel"/>
    <w:tmpl w:val="C598CEBA"/>
    <w:lvl w:ilvl="0" w:tplc="70C6B5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026934"/>
    <w:multiLevelType w:val="hybridMultilevel"/>
    <w:tmpl w:val="70422E34"/>
    <w:lvl w:ilvl="0" w:tplc="C87E1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21"/>
  </w:num>
  <w:num w:numId="5">
    <w:abstractNumId w:val="16"/>
  </w:num>
  <w:num w:numId="6">
    <w:abstractNumId w:val="0"/>
  </w:num>
  <w:num w:numId="7">
    <w:abstractNumId w:val="4"/>
  </w:num>
  <w:num w:numId="8">
    <w:abstractNumId w:val="1"/>
  </w:num>
  <w:num w:numId="9">
    <w:abstractNumId w:val="19"/>
  </w:num>
  <w:num w:numId="10">
    <w:abstractNumId w:val="17"/>
  </w:num>
  <w:num w:numId="11">
    <w:abstractNumId w:val="8"/>
  </w:num>
  <w:num w:numId="12">
    <w:abstractNumId w:val="3"/>
  </w:num>
  <w:num w:numId="13">
    <w:abstractNumId w:val="6"/>
  </w:num>
  <w:num w:numId="14">
    <w:abstractNumId w:val="22"/>
  </w:num>
  <w:num w:numId="15">
    <w:abstractNumId w:val="12"/>
  </w:num>
  <w:num w:numId="16">
    <w:abstractNumId w:val="13"/>
  </w:num>
  <w:num w:numId="17">
    <w:abstractNumId w:val="20"/>
  </w:num>
  <w:num w:numId="18">
    <w:abstractNumId w:val="18"/>
  </w:num>
  <w:num w:numId="19">
    <w:abstractNumId w:val="15"/>
  </w:num>
  <w:num w:numId="20">
    <w:abstractNumId w:val="2"/>
  </w:num>
  <w:num w:numId="21">
    <w:abstractNumId w:val="10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C6"/>
    <w:rsid w:val="00017494"/>
    <w:rsid w:val="0003348A"/>
    <w:rsid w:val="000336A7"/>
    <w:rsid w:val="0004790A"/>
    <w:rsid w:val="000529E1"/>
    <w:rsid w:val="00062D95"/>
    <w:rsid w:val="00077C2F"/>
    <w:rsid w:val="0008043C"/>
    <w:rsid w:val="000834FF"/>
    <w:rsid w:val="00084F9F"/>
    <w:rsid w:val="00095B79"/>
    <w:rsid w:val="000A174E"/>
    <w:rsid w:val="000F1EA6"/>
    <w:rsid w:val="000F2E68"/>
    <w:rsid w:val="00124E07"/>
    <w:rsid w:val="00127DE8"/>
    <w:rsid w:val="001325AB"/>
    <w:rsid w:val="001439EB"/>
    <w:rsid w:val="00151FE3"/>
    <w:rsid w:val="00154665"/>
    <w:rsid w:val="0017277F"/>
    <w:rsid w:val="001879CE"/>
    <w:rsid w:val="00194F20"/>
    <w:rsid w:val="00195AF2"/>
    <w:rsid w:val="001A051B"/>
    <w:rsid w:val="001B2172"/>
    <w:rsid w:val="001B4317"/>
    <w:rsid w:val="001B7544"/>
    <w:rsid w:val="001E20E9"/>
    <w:rsid w:val="001F2983"/>
    <w:rsid w:val="00214724"/>
    <w:rsid w:val="002164BE"/>
    <w:rsid w:val="00244686"/>
    <w:rsid w:val="002549E4"/>
    <w:rsid w:val="00254BB7"/>
    <w:rsid w:val="00260915"/>
    <w:rsid w:val="0026298D"/>
    <w:rsid w:val="00290020"/>
    <w:rsid w:val="00297298"/>
    <w:rsid w:val="00297868"/>
    <w:rsid w:val="002F4FDA"/>
    <w:rsid w:val="0030697D"/>
    <w:rsid w:val="00316200"/>
    <w:rsid w:val="003252FE"/>
    <w:rsid w:val="00333566"/>
    <w:rsid w:val="00343305"/>
    <w:rsid w:val="0034533D"/>
    <w:rsid w:val="003515B9"/>
    <w:rsid w:val="003A4707"/>
    <w:rsid w:val="003C016A"/>
    <w:rsid w:val="003C760D"/>
    <w:rsid w:val="003D0ED7"/>
    <w:rsid w:val="003D3CFE"/>
    <w:rsid w:val="00403CFF"/>
    <w:rsid w:val="00411560"/>
    <w:rsid w:val="00412D65"/>
    <w:rsid w:val="00452ABD"/>
    <w:rsid w:val="00481302"/>
    <w:rsid w:val="00487A11"/>
    <w:rsid w:val="004979A1"/>
    <w:rsid w:val="004C70A8"/>
    <w:rsid w:val="004C7B08"/>
    <w:rsid w:val="004E4118"/>
    <w:rsid w:val="004E4C08"/>
    <w:rsid w:val="004F275C"/>
    <w:rsid w:val="004F5CA0"/>
    <w:rsid w:val="00511C26"/>
    <w:rsid w:val="005160B9"/>
    <w:rsid w:val="00523355"/>
    <w:rsid w:val="00532337"/>
    <w:rsid w:val="00535EF6"/>
    <w:rsid w:val="00536B68"/>
    <w:rsid w:val="00536F1A"/>
    <w:rsid w:val="005629DE"/>
    <w:rsid w:val="005829D9"/>
    <w:rsid w:val="00585283"/>
    <w:rsid w:val="0058664A"/>
    <w:rsid w:val="00596014"/>
    <w:rsid w:val="00601014"/>
    <w:rsid w:val="0060522D"/>
    <w:rsid w:val="006363CB"/>
    <w:rsid w:val="00637AD9"/>
    <w:rsid w:val="00654D93"/>
    <w:rsid w:val="006822E8"/>
    <w:rsid w:val="00692D66"/>
    <w:rsid w:val="00692EE5"/>
    <w:rsid w:val="00696B1C"/>
    <w:rsid w:val="006C1F34"/>
    <w:rsid w:val="006C6D72"/>
    <w:rsid w:val="006D2DC9"/>
    <w:rsid w:val="006D5120"/>
    <w:rsid w:val="006E5124"/>
    <w:rsid w:val="006F29A1"/>
    <w:rsid w:val="0071184B"/>
    <w:rsid w:val="0071467A"/>
    <w:rsid w:val="00726732"/>
    <w:rsid w:val="00727B8D"/>
    <w:rsid w:val="00741E46"/>
    <w:rsid w:val="00767515"/>
    <w:rsid w:val="00795321"/>
    <w:rsid w:val="007A1B5E"/>
    <w:rsid w:val="007A5D5F"/>
    <w:rsid w:val="007B40ED"/>
    <w:rsid w:val="007D51FD"/>
    <w:rsid w:val="007D742F"/>
    <w:rsid w:val="007E0FA5"/>
    <w:rsid w:val="00805509"/>
    <w:rsid w:val="0080569B"/>
    <w:rsid w:val="00834021"/>
    <w:rsid w:val="00834D9D"/>
    <w:rsid w:val="0083534F"/>
    <w:rsid w:val="0083614E"/>
    <w:rsid w:val="00846DA8"/>
    <w:rsid w:val="0085021B"/>
    <w:rsid w:val="00854FD5"/>
    <w:rsid w:val="00870AE0"/>
    <w:rsid w:val="008868E4"/>
    <w:rsid w:val="008A1828"/>
    <w:rsid w:val="008C21CE"/>
    <w:rsid w:val="008D0BA1"/>
    <w:rsid w:val="008D724A"/>
    <w:rsid w:val="008F5C1B"/>
    <w:rsid w:val="00911F2C"/>
    <w:rsid w:val="00913956"/>
    <w:rsid w:val="009156F0"/>
    <w:rsid w:val="00924236"/>
    <w:rsid w:val="00944436"/>
    <w:rsid w:val="00950210"/>
    <w:rsid w:val="00961FEB"/>
    <w:rsid w:val="009672F4"/>
    <w:rsid w:val="009726E2"/>
    <w:rsid w:val="00973B37"/>
    <w:rsid w:val="00974579"/>
    <w:rsid w:val="009938C1"/>
    <w:rsid w:val="009B65A5"/>
    <w:rsid w:val="00A22807"/>
    <w:rsid w:val="00A23F40"/>
    <w:rsid w:val="00A77749"/>
    <w:rsid w:val="00A92CDE"/>
    <w:rsid w:val="00AA46FC"/>
    <w:rsid w:val="00AB63C6"/>
    <w:rsid w:val="00AB63F6"/>
    <w:rsid w:val="00AC6FF1"/>
    <w:rsid w:val="00AF371F"/>
    <w:rsid w:val="00AF5588"/>
    <w:rsid w:val="00AF59AA"/>
    <w:rsid w:val="00B02076"/>
    <w:rsid w:val="00B072D9"/>
    <w:rsid w:val="00B11ABB"/>
    <w:rsid w:val="00B226FE"/>
    <w:rsid w:val="00B41096"/>
    <w:rsid w:val="00B424C4"/>
    <w:rsid w:val="00B47B31"/>
    <w:rsid w:val="00B532C6"/>
    <w:rsid w:val="00B57F52"/>
    <w:rsid w:val="00BA01F1"/>
    <w:rsid w:val="00BB6DE3"/>
    <w:rsid w:val="00BC31EC"/>
    <w:rsid w:val="00BC7065"/>
    <w:rsid w:val="00BE6182"/>
    <w:rsid w:val="00C079AF"/>
    <w:rsid w:val="00C1388F"/>
    <w:rsid w:val="00C26722"/>
    <w:rsid w:val="00C73AF1"/>
    <w:rsid w:val="00C83D49"/>
    <w:rsid w:val="00C87046"/>
    <w:rsid w:val="00CB4832"/>
    <w:rsid w:val="00CB61DA"/>
    <w:rsid w:val="00CC65D9"/>
    <w:rsid w:val="00CC7FD1"/>
    <w:rsid w:val="00CE2665"/>
    <w:rsid w:val="00CE3CAD"/>
    <w:rsid w:val="00D21FD9"/>
    <w:rsid w:val="00D36AD3"/>
    <w:rsid w:val="00D64DFB"/>
    <w:rsid w:val="00D9570D"/>
    <w:rsid w:val="00DB7716"/>
    <w:rsid w:val="00DC007B"/>
    <w:rsid w:val="00DD0BB5"/>
    <w:rsid w:val="00DE1C64"/>
    <w:rsid w:val="00E25A51"/>
    <w:rsid w:val="00E26917"/>
    <w:rsid w:val="00E62B3B"/>
    <w:rsid w:val="00F06265"/>
    <w:rsid w:val="00F06A7D"/>
    <w:rsid w:val="00F53673"/>
    <w:rsid w:val="00F602BD"/>
    <w:rsid w:val="00F66F05"/>
    <w:rsid w:val="00F86436"/>
    <w:rsid w:val="00FA125A"/>
    <w:rsid w:val="00FA2DF6"/>
    <w:rsid w:val="00FB5CFE"/>
    <w:rsid w:val="00FC4331"/>
    <w:rsid w:val="00FC6140"/>
    <w:rsid w:val="00FC7D69"/>
    <w:rsid w:val="00FF2677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0B6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character" w:customStyle="1" w:styleId="slitttl1">
    <w:name w:val="s_lit_ttl1"/>
    <w:rsid w:val="009938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938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9938C1"/>
    <w:pPr>
      <w:ind w:left="225"/>
    </w:pPr>
    <w:rPr>
      <w:lang w:val="ro-RO" w:eastAsia="ro-RO"/>
    </w:rPr>
  </w:style>
  <w:style w:type="character" w:customStyle="1" w:styleId="spctbdy">
    <w:name w:val="s_pct_bdy"/>
    <w:rsid w:val="009938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bdy">
    <w:name w:val="s_lin_bdy"/>
    <w:rsid w:val="009938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B47B31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D5120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rsid w:val="006D5120"/>
    <w:pPr>
      <w:widowControl w:val="0"/>
      <w:spacing w:line="259" w:lineRule="auto"/>
      <w:ind w:firstLine="340"/>
    </w:pPr>
    <w:rPr>
      <w:rFonts w:ascii="Calibri" w:eastAsia="Calibri" w:hAnsi="Calibri" w:cs="Calibri"/>
      <w:sz w:val="22"/>
      <w:szCs w:val="22"/>
    </w:rPr>
  </w:style>
  <w:style w:type="character" w:customStyle="1" w:styleId="BodyTextChar1">
    <w:name w:val="Body Text Char1"/>
    <w:basedOn w:val="DefaultParagraphFont"/>
    <w:rsid w:val="006D5120"/>
    <w:rPr>
      <w:sz w:val="24"/>
      <w:szCs w:val="24"/>
    </w:rPr>
  </w:style>
  <w:style w:type="character" w:styleId="Hyperlink">
    <w:name w:val="Hyperlink"/>
    <w:basedOn w:val="DefaultParagraphFont"/>
    <w:rsid w:val="00452AB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A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character" w:customStyle="1" w:styleId="slitttl1">
    <w:name w:val="s_lit_ttl1"/>
    <w:rsid w:val="009938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938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9938C1"/>
    <w:pPr>
      <w:ind w:left="225"/>
    </w:pPr>
    <w:rPr>
      <w:lang w:val="ro-RO" w:eastAsia="ro-RO"/>
    </w:rPr>
  </w:style>
  <w:style w:type="character" w:customStyle="1" w:styleId="spctbdy">
    <w:name w:val="s_pct_bdy"/>
    <w:rsid w:val="009938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bdy">
    <w:name w:val="s_lin_bdy"/>
    <w:rsid w:val="009938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B47B31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D5120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rsid w:val="006D5120"/>
    <w:pPr>
      <w:widowControl w:val="0"/>
      <w:spacing w:line="259" w:lineRule="auto"/>
      <w:ind w:firstLine="340"/>
    </w:pPr>
    <w:rPr>
      <w:rFonts w:ascii="Calibri" w:eastAsia="Calibri" w:hAnsi="Calibri" w:cs="Calibri"/>
      <w:sz w:val="22"/>
      <w:szCs w:val="22"/>
    </w:rPr>
  </w:style>
  <w:style w:type="character" w:customStyle="1" w:styleId="BodyTextChar1">
    <w:name w:val="Body Text Char1"/>
    <w:basedOn w:val="DefaultParagraphFont"/>
    <w:rsid w:val="006D5120"/>
    <w:rPr>
      <w:sz w:val="24"/>
      <w:szCs w:val="24"/>
    </w:rPr>
  </w:style>
  <w:style w:type="character" w:styleId="Hyperlink">
    <w:name w:val="Hyperlink"/>
    <w:basedOn w:val="DefaultParagraphFont"/>
    <w:rsid w:val="00452AB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ebsinu.utcluj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NTET%20F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0A62-F4A2-4F24-9D8E-7C4221C5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FCM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&lt;&lt;&lt; CCSTTII &gt;&gt;&gt;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cp:lastModifiedBy>Operator</cp:lastModifiedBy>
  <cp:revision>4</cp:revision>
  <cp:lastPrinted>2025-08-01T07:46:00Z</cp:lastPrinted>
  <dcterms:created xsi:type="dcterms:W3CDTF">2025-08-01T06:58:00Z</dcterms:created>
  <dcterms:modified xsi:type="dcterms:W3CDTF">2025-08-01T07:46:00Z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6bbb7d58f5129f11a61e685f7df31c62a86fd869f77b83317ba634b04918233a</vt:lpwstr>
  </property>
  <property fmtid="{D5CDD505-2E9C-101B-9397-08002B2CF9AE}" pid="3" name="MSIP_Label_5b58b62f-6f94-46bd-8089-18e64b0a9abb_Enabled">
    <vt:lpwstr>true</vt:lpwstr>
  </property>
  <property fmtid="{D5CDD505-2E9C-101B-9397-08002B2CF9AE}" pid="4" name="MSIP_Label_5b58b62f-6f94-46bd-8089-18e64b0a9abb_SetDate">
    <vt:lpwstr>2025-08-01T05:45:46Z</vt:lpwstr>
  </property>
  <property fmtid="{D5CDD505-2E9C-101B-9397-08002B2CF9AE}" pid="5" name="MSIP_Label_5b58b62f-6f94-46bd-8089-18e64b0a9abb_Method">
    <vt:lpwstr>Standard</vt:lpwstr>
  </property>
  <property fmtid="{D5CDD505-2E9C-101B-9397-08002B2CF9AE}" pid="6" name="MSIP_Label_5b58b62f-6f94-46bd-8089-18e64b0a9abb_Name">
    <vt:lpwstr>defa4170-0d19-0005-0004-bc88714345d2</vt:lpwstr>
  </property>
  <property fmtid="{D5CDD505-2E9C-101B-9397-08002B2CF9AE}" pid="7" name="MSIP_Label_5b58b62f-6f94-46bd-8089-18e64b0a9abb_SiteId">
    <vt:lpwstr>a6eb79fa-c4a9-4cce-818d-b85274d15305</vt:lpwstr>
  </property>
  <property fmtid="{D5CDD505-2E9C-101B-9397-08002B2CF9AE}" pid="8" name="MSIP_Label_5b58b62f-6f94-46bd-8089-18e64b0a9abb_ActionId">
    <vt:lpwstr>7935be2d-0a9c-4869-8fda-ec6ce745eb47</vt:lpwstr>
  </property>
  <property fmtid="{D5CDD505-2E9C-101B-9397-08002B2CF9AE}" pid="9" name="MSIP_Label_5b58b62f-6f94-46bd-8089-18e64b0a9abb_ContentBits">
    <vt:lpwstr>0</vt:lpwstr>
  </property>
  <property fmtid="{D5CDD505-2E9C-101B-9397-08002B2CF9AE}" pid="10" name="MSIP_Label_5b58b62f-6f94-46bd-8089-18e64b0a9abb_Tag">
    <vt:lpwstr>10, 3, 0, 1</vt:lpwstr>
  </property>
</Properties>
</file>